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ED" w:rsidRPr="009B055A" w:rsidRDefault="0040303C" w:rsidP="004030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055A">
        <w:rPr>
          <w:rFonts w:ascii="Times New Roman" w:hAnsi="Times New Roman" w:cs="Times New Roman"/>
          <w:b/>
          <w:sz w:val="32"/>
          <w:szCs w:val="32"/>
        </w:rPr>
        <w:t>Анализ результатов ОГЭ</w:t>
      </w:r>
      <w:r w:rsidR="00C56754">
        <w:rPr>
          <w:rFonts w:ascii="Times New Roman" w:hAnsi="Times New Roman" w:cs="Times New Roman"/>
          <w:b/>
          <w:sz w:val="32"/>
          <w:szCs w:val="32"/>
        </w:rPr>
        <w:t xml:space="preserve"> выпускников 9 классов</w:t>
      </w:r>
      <w:r w:rsidRPr="009B05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56754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Pr="009B055A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270BDA" w:rsidRPr="009B055A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C56754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Pr="009B055A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A319E2">
        <w:rPr>
          <w:rFonts w:ascii="Times New Roman" w:hAnsi="Times New Roman" w:cs="Times New Roman"/>
          <w:b/>
          <w:sz w:val="32"/>
          <w:szCs w:val="32"/>
        </w:rPr>
        <w:t>9</w:t>
      </w:r>
      <w:r w:rsidR="00C56754">
        <w:rPr>
          <w:rFonts w:ascii="Times New Roman" w:hAnsi="Times New Roman" w:cs="Times New Roman"/>
          <w:b/>
          <w:sz w:val="32"/>
          <w:szCs w:val="32"/>
        </w:rPr>
        <w:t xml:space="preserve"> году</w:t>
      </w:r>
    </w:p>
    <w:p w:rsidR="009E4E98" w:rsidRPr="00E544CF" w:rsidRDefault="0040303C" w:rsidP="009E4E9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B055A">
        <w:rPr>
          <w:rFonts w:ascii="Times New Roman" w:hAnsi="Times New Roman" w:cs="Times New Roman"/>
          <w:sz w:val="32"/>
          <w:szCs w:val="32"/>
        </w:rPr>
        <w:tab/>
      </w:r>
      <w:r w:rsidR="009E4E98" w:rsidRPr="00E544CF">
        <w:rPr>
          <w:rFonts w:ascii="TimesNewRomanPSMT" w:hAnsi="TimesNewRomanPSMT" w:cs="TimesNewRomanPSMT"/>
          <w:sz w:val="28"/>
          <w:szCs w:val="28"/>
        </w:rPr>
        <w:t>Содержание экзаменационной работы определяет Федеральный компонент</w:t>
      </w:r>
      <w:r w:rsid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="009E4E98" w:rsidRPr="00E544CF">
        <w:rPr>
          <w:rFonts w:ascii="TimesNewRomanPSMT" w:hAnsi="TimesNewRomanPSMT" w:cs="TimesNewRomanPSMT"/>
          <w:sz w:val="28"/>
          <w:szCs w:val="28"/>
        </w:rPr>
        <w:t>государственного стандарта основного общего образования по обществознанию</w:t>
      </w:r>
      <w:r w:rsidR="00486C64" w:rsidRP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="009E4E98" w:rsidRPr="00E544CF">
        <w:rPr>
          <w:rFonts w:ascii="TimesNewRomanPSMT" w:hAnsi="TimesNewRomanPSMT" w:cs="TimesNewRomanPSMT"/>
          <w:sz w:val="28"/>
          <w:szCs w:val="28"/>
        </w:rPr>
        <w:t>(приказ Минобразования России от 05.03.2004 № 1089 «Об утвержденииФедерального компонента государственных стандартов начального общего,</w:t>
      </w:r>
      <w:r w:rsidR="00A319E2" w:rsidRP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="009E4E98" w:rsidRPr="00E544CF">
        <w:rPr>
          <w:rFonts w:ascii="TimesNewRomanPSMT" w:hAnsi="TimesNewRomanPSMT" w:cs="TimesNewRomanPSMT"/>
          <w:sz w:val="28"/>
          <w:szCs w:val="28"/>
        </w:rPr>
        <w:t>основного общего и среднего (полного) общего образования»).</w:t>
      </w:r>
    </w:p>
    <w:p w:rsidR="009E4E98" w:rsidRPr="00E544CF" w:rsidRDefault="009E4E98" w:rsidP="009E4E9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544CF">
        <w:rPr>
          <w:rFonts w:ascii="TimesNewRomanPSMT" w:hAnsi="TimesNewRomanPSMT" w:cs="TimesNewRomanPSMT"/>
          <w:sz w:val="28"/>
          <w:szCs w:val="28"/>
        </w:rPr>
        <w:tab/>
        <w:t>Модель экзаменационной работы ОГЭ отражает интегральный характерпредмета: в совокупности задания охватывают основные содержательные линииобществоведческого курса, базовые положения различных областей научногообществознания.</w:t>
      </w:r>
    </w:p>
    <w:p w:rsidR="009E4E98" w:rsidRPr="00E544CF" w:rsidRDefault="009E4E98" w:rsidP="009E4E9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544CF">
        <w:rPr>
          <w:rFonts w:ascii="TimesNewRomanPSMT" w:hAnsi="TimesNewRomanPSMT" w:cs="TimesNewRomanPSMT"/>
          <w:sz w:val="28"/>
          <w:szCs w:val="28"/>
        </w:rPr>
        <w:tab/>
        <w:t>Объектами контроля выступают дидактические единицы знаний итребования по формированию умений, закрепленные в Федеральном компонентегосударственного образовательного стандарта. Это широкий спектр предметныхумений, способов познавательной деятельности и знания об обществев единстве его сфер и базовых институтов, о социальных качествах личностии об условиях их формирования, о важнейших экономических явленияхи процессах, о политике, праве, социальных отношениях, духовной жизни</w:t>
      </w:r>
    </w:p>
    <w:p w:rsidR="009E4E98" w:rsidRPr="00E544CF" w:rsidRDefault="009E4E98" w:rsidP="009E4E9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544CF">
        <w:rPr>
          <w:rFonts w:ascii="TimesNewRomanPSMT" w:hAnsi="TimesNewRomanPSMT" w:cs="TimesNewRomanPSMT"/>
          <w:sz w:val="28"/>
          <w:szCs w:val="28"/>
        </w:rPr>
        <w:t>общества.</w:t>
      </w:r>
    </w:p>
    <w:p w:rsidR="009E4E98" w:rsidRPr="00E544CF" w:rsidRDefault="009E4E98" w:rsidP="00737F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E544CF">
        <w:rPr>
          <w:rFonts w:ascii="TimesNewRomanPSMT" w:hAnsi="TimesNewRomanPSMT" w:cs="TimesNewRomanPSMT"/>
          <w:sz w:val="28"/>
          <w:szCs w:val="28"/>
        </w:rPr>
        <w:t>Задания КИМ для ОГЭ различаются по форме и уровню сложности,</w:t>
      </w:r>
    </w:p>
    <w:p w:rsidR="0040303C" w:rsidRPr="004101D9" w:rsidRDefault="009E4E98" w:rsidP="00737F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544CF">
        <w:rPr>
          <w:rFonts w:ascii="TimesNewRomanPSMT" w:hAnsi="TimesNewRomanPSMT" w:cs="TimesNewRomanPSMT"/>
          <w:sz w:val="28"/>
          <w:szCs w:val="28"/>
        </w:rPr>
        <w:t>который определяется способом познавательной деятельности, необходимым длявыполнения задания. Выполнение заданий КИМ предполагает осуществлениетаких интеллектуальных действий, как распознавание, воспроизведение иизвлечение информации, классификация, систематизация, сравнение,</w:t>
      </w:r>
      <w:r w:rsidR="00C56754" w:rsidRP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Pr="00E544CF">
        <w:rPr>
          <w:rFonts w:ascii="TimesNewRomanPSMT" w:hAnsi="TimesNewRomanPSMT" w:cs="TimesNewRomanPSMT"/>
          <w:sz w:val="28"/>
          <w:szCs w:val="28"/>
        </w:rPr>
        <w:t>конкретизация, применение знаний (по образцу или в новом контексте),</w:t>
      </w:r>
      <w:r w:rsidR="006A4B65" w:rsidRP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Pr="00E544CF">
        <w:rPr>
          <w:rFonts w:ascii="TimesNewRomanPSMT" w:hAnsi="TimesNewRomanPSMT" w:cs="TimesNewRomanPSMT"/>
          <w:sz w:val="28"/>
          <w:szCs w:val="28"/>
        </w:rPr>
        <w:t>объяснение, аргументация, оценка и др. Задания повышенного и высокогоуровней сложности, в отличие от базовых, предполагают более сложную, как</w:t>
      </w:r>
      <w:r w:rsidR="00737F29" w:rsidRP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Pr="00E544CF">
        <w:rPr>
          <w:rFonts w:ascii="TimesNewRomanPSMT" w:hAnsi="TimesNewRomanPSMT" w:cs="TimesNewRomanPSMT"/>
          <w:sz w:val="28"/>
          <w:szCs w:val="28"/>
        </w:rPr>
        <w:t>правило, комплексную по своему характеру познавательную деятельность. Специфика предмета и социально-гуманитарного знания в целомучитывается также при подборе источников информации, используемых в</w:t>
      </w:r>
      <w:r w:rsidR="00E544CF">
        <w:rPr>
          <w:rFonts w:ascii="TimesNewRomanPSMT" w:hAnsi="TimesNewRomanPSMT" w:cs="TimesNewRomanPSMT"/>
          <w:sz w:val="28"/>
          <w:szCs w:val="28"/>
        </w:rPr>
        <w:t xml:space="preserve"> </w:t>
      </w:r>
      <w:r w:rsidRPr="00E544CF">
        <w:rPr>
          <w:rFonts w:ascii="TimesNewRomanPSMT" w:hAnsi="TimesNewRomanPSMT" w:cs="TimesNewRomanPSMT"/>
          <w:sz w:val="28"/>
          <w:szCs w:val="28"/>
        </w:rPr>
        <w:t xml:space="preserve">экзаменационной работе. </w:t>
      </w:r>
      <w:r w:rsidRPr="004101D9">
        <w:rPr>
          <w:rFonts w:ascii="TimesNewRomanPSMT" w:hAnsi="TimesNewRomanPSMT" w:cs="TimesNewRomanPSMT"/>
          <w:sz w:val="28"/>
          <w:szCs w:val="28"/>
        </w:rPr>
        <w:t>Это, как правило, результаты социологическихисследований, адаптированные тексты из публикаций научно-популярного,</w:t>
      </w:r>
      <w:r w:rsidR="00486C64" w:rsidRPr="004101D9">
        <w:rPr>
          <w:rFonts w:ascii="TimesNewRomanPSMT" w:hAnsi="TimesNewRomanPSMT" w:cs="TimesNewRomanPSMT"/>
          <w:sz w:val="28"/>
          <w:szCs w:val="28"/>
        </w:rPr>
        <w:t xml:space="preserve"> </w:t>
      </w:r>
      <w:r w:rsidRPr="004101D9">
        <w:rPr>
          <w:rFonts w:ascii="TimesNewRomanPSMT" w:hAnsi="TimesNewRomanPSMT" w:cs="TimesNewRomanPSMT"/>
          <w:sz w:val="28"/>
          <w:szCs w:val="28"/>
        </w:rPr>
        <w:t>социально-философского характера, извлечения из правовых актов. Для заданийна различение суждений, отражающих факты, и оценочных высказыванийконструируются небольшие тексты, по стилю приближенные к информационнымсообщениям СМИ.</w:t>
      </w:r>
    </w:p>
    <w:p w:rsidR="009E4E98" w:rsidRPr="009B055A" w:rsidRDefault="009E4E98" w:rsidP="009E4E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01D9">
        <w:rPr>
          <w:rFonts w:ascii="TimesNewRomanPSMT" w:hAnsi="TimesNewRomanPSMT" w:cs="TimesNewRomanPSMT"/>
          <w:sz w:val="28"/>
          <w:szCs w:val="28"/>
        </w:rPr>
        <w:tab/>
        <w:t>Ряд заданий экзаменационной модели ОГЭ по своему типу аналогичензаданиям ЕГЭ. Этот подход представляется вполне оправданным, посколькуперечень формируемых умений, базовые компоненты содержания в основной истаршей школе во многом совпадают. Кроме того, данный подход позволяет,</w:t>
      </w:r>
      <w:r w:rsidR="006A4B65" w:rsidRPr="004101D9">
        <w:rPr>
          <w:rFonts w:ascii="TimesNewRomanPSMT" w:hAnsi="TimesNewRomanPSMT" w:cs="TimesNewRomanPSMT"/>
          <w:sz w:val="28"/>
          <w:szCs w:val="28"/>
        </w:rPr>
        <w:t xml:space="preserve"> </w:t>
      </w:r>
      <w:r w:rsidRPr="004101D9">
        <w:rPr>
          <w:rFonts w:ascii="TimesNewRomanPSMT" w:hAnsi="TimesNewRomanPSMT" w:cs="TimesNewRomanPSMT"/>
          <w:sz w:val="28"/>
          <w:szCs w:val="28"/>
        </w:rPr>
        <w:t>учитывая роль государственной итоговой аттестации выпускников основнойшколы в формирующейся общероссийской системе оценки качества образования,</w:t>
      </w:r>
      <w:r w:rsidR="0071795D" w:rsidRPr="004101D9">
        <w:rPr>
          <w:rFonts w:ascii="TimesNewRomanPSMT" w:hAnsi="TimesNewRomanPSMT" w:cs="TimesNewRomanPSMT"/>
          <w:sz w:val="28"/>
          <w:szCs w:val="28"/>
        </w:rPr>
        <w:t xml:space="preserve"> </w:t>
      </w:r>
      <w:r w:rsidRPr="004101D9">
        <w:rPr>
          <w:rFonts w:ascii="TimesNewRomanPSMT" w:hAnsi="TimesNewRomanPSMT" w:cs="TimesNewRomanPSMT"/>
          <w:sz w:val="28"/>
          <w:szCs w:val="28"/>
        </w:rPr>
        <w:t>обеспечить преемственность двух этапов государственной итоговой аттестации.</w:t>
      </w:r>
    </w:p>
    <w:p w:rsidR="00D00E9E" w:rsidRPr="009B055A" w:rsidRDefault="009E4E98" w:rsidP="004E6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055A">
        <w:rPr>
          <w:rFonts w:ascii="Times New Roman" w:hAnsi="Times New Roman" w:cs="Times New Roman"/>
          <w:sz w:val="28"/>
          <w:szCs w:val="28"/>
        </w:rPr>
        <w:lastRenderedPageBreak/>
        <w:tab/>
        <w:t>Экзаменационная работа состоит из двух частей, включающих в себя</w:t>
      </w:r>
      <w:r w:rsidR="00C56754">
        <w:rPr>
          <w:rFonts w:ascii="Times New Roman" w:hAnsi="Times New Roman" w:cs="Times New Roman"/>
          <w:sz w:val="28"/>
          <w:szCs w:val="28"/>
        </w:rPr>
        <w:t xml:space="preserve"> </w:t>
      </w:r>
      <w:r w:rsidRPr="009B055A">
        <w:rPr>
          <w:rFonts w:ascii="Times New Roman" w:hAnsi="Times New Roman" w:cs="Times New Roman"/>
          <w:sz w:val="28"/>
          <w:szCs w:val="28"/>
        </w:rPr>
        <w:t>31 задание. Часть 1 содержит 25 заданий с кратким ответом, часть 2 содержит</w:t>
      </w:r>
      <w:r w:rsidR="00C56754">
        <w:rPr>
          <w:rFonts w:ascii="Times New Roman" w:hAnsi="Times New Roman" w:cs="Times New Roman"/>
          <w:sz w:val="28"/>
          <w:szCs w:val="28"/>
        </w:rPr>
        <w:t xml:space="preserve"> </w:t>
      </w:r>
      <w:r w:rsidRPr="009B055A">
        <w:rPr>
          <w:rFonts w:ascii="Times New Roman" w:hAnsi="Times New Roman" w:cs="Times New Roman"/>
          <w:sz w:val="28"/>
          <w:szCs w:val="28"/>
        </w:rPr>
        <w:t>6 заданий с развёрнутым ответом.</w:t>
      </w:r>
    </w:p>
    <w:p w:rsidR="00D00E9E" w:rsidRPr="00B05F64" w:rsidRDefault="00D00E9E" w:rsidP="00D00E9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1D9">
        <w:rPr>
          <w:rFonts w:ascii="Times New Roman" w:hAnsi="Times New Roman" w:cs="Times New Roman"/>
          <w:sz w:val="28"/>
          <w:szCs w:val="28"/>
        </w:rPr>
        <w:t>На выполнение экзаменационной работы отводится 3 часа (180 минут).   Максимальный балл за выполнение работы – 39.</w:t>
      </w:r>
      <w:r w:rsidRPr="00B05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E9E" w:rsidRPr="00B05F64" w:rsidRDefault="00D00E9E" w:rsidP="00D00E9E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по обществознанию в </w:t>
      </w:r>
      <w:proofErr w:type="spellStart"/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</w:t>
      </w:r>
      <w:proofErr w:type="spellEnd"/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сдавали </w:t>
      </w:r>
      <w:r w:rsidR="00A25739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71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5739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из СОШ № </w:t>
      </w:r>
      <w:r w:rsidR="002374D8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1,2,3,5,6,7,</w:t>
      </w:r>
      <w:r w:rsidR="00F96050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2374D8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</w:t>
      </w:r>
      <w:r w:rsidR="00F96050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11,</w:t>
      </w:r>
      <w:r w:rsidR="002374D8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12,13</w:t>
      </w:r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Успеваемость по району составила – </w:t>
      </w:r>
      <w:r w:rsidR="009038DA"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052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8,3</w:t>
      </w:r>
      <w:r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%.</w:t>
      </w:r>
      <w:r w:rsidR="00052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Отметку «5» получили </w:t>
      </w:r>
      <w:r w:rsidR="00052AAE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8,4</w:t>
      </w:r>
      <w:r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учащихся, «4» - </w:t>
      </w:r>
      <w:r w:rsidR="009038DA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038DA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38DA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  <w:r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«3» - </w:t>
      </w:r>
      <w:r w:rsidR="009038DA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38DA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2AAE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-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A25739"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5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учащихся 9-х классов. Таким </w:t>
      </w:r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образом, </w:t>
      </w:r>
      <w:r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знаний</w:t>
      </w:r>
      <w:r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A25739" w:rsidRPr="00B05F64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940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%, средняя отметка</w:t>
      </w:r>
      <w:r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9038DA"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3,</w:t>
      </w:r>
      <w:r w:rsidR="002C3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40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средний балл – </w:t>
      </w:r>
      <w:r w:rsidR="009038DA"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23,</w:t>
      </w:r>
      <w:r w:rsidR="00A25739"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96050" w:rsidRPr="00B05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>Процент полученных отметок в О</w:t>
      </w:r>
      <w:r w:rsidR="00BB267B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>О</w:t>
      </w: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 xml:space="preserve">Щербиновского </w:t>
      </w:r>
      <w:proofErr w:type="gramStart"/>
      <w:r w:rsidRPr="00D00E9E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>района  в</w:t>
      </w:r>
      <w:proofErr w:type="gramEnd"/>
      <w:r w:rsidRPr="00D00E9E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 xml:space="preserve"> среднем по району</w:t>
      </w:r>
    </w:p>
    <w:p w:rsidR="00D00E9E" w:rsidRPr="00D00E9E" w:rsidRDefault="00D00E9E" w:rsidP="00D00E9E">
      <w:pPr>
        <w:spacing w:after="0" w:line="240" w:lineRule="auto"/>
        <w:jc w:val="right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</w:p>
    <w:p w:rsidR="00D00E9E" w:rsidRDefault="00D00E9E" w:rsidP="00D00E9E">
      <w:pPr>
        <w:tabs>
          <w:tab w:val="left" w:pos="4176"/>
        </w:tabs>
        <w:jc w:val="center"/>
        <w:rPr>
          <w:rFonts w:ascii="Calibri" w:eastAsia="Times New Roman" w:hAnsi="Calibri" w:cs="Times New Roman"/>
          <w:noProof/>
          <w:lang w:eastAsia="ru-RU"/>
        </w:rPr>
      </w:pPr>
      <w:r>
        <w:rPr>
          <w:rFonts w:ascii="Century Schoolbook" w:eastAsia="Times New Roman" w:hAnsi="Century Schoolbook" w:cs="Times New Roman"/>
          <w:noProof/>
          <w:sz w:val="36"/>
          <w:szCs w:val="36"/>
          <w:lang w:eastAsia="ru-RU"/>
        </w:rPr>
        <w:drawing>
          <wp:inline distT="0" distB="0" distL="0" distR="0">
            <wp:extent cx="4076700" cy="1653540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Pr="00D00E9E">
        <w:rPr>
          <w:rFonts w:ascii="Calibri" w:eastAsia="Times New Roman" w:hAnsi="Calibri" w:cs="Times New Roman"/>
          <w:noProof/>
          <w:lang w:eastAsia="ru-RU"/>
        </w:rPr>
        <w:tab/>
      </w:r>
    </w:p>
    <w:p w:rsidR="006A4166" w:rsidRPr="00D00E9E" w:rsidRDefault="006A4166" w:rsidP="00D00E9E">
      <w:pPr>
        <w:tabs>
          <w:tab w:val="left" w:pos="4176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C3D1E" w:rsidRDefault="005C3D1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 xml:space="preserve">Качество знаний учащихся </w:t>
      </w:r>
    </w:p>
    <w:p w:rsidR="00D00E9E" w:rsidRPr="00D00E9E" w:rsidRDefault="00D00E9E" w:rsidP="00D00E9E">
      <w:pPr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>9-х классов по обществознанию за 201</w:t>
      </w:r>
      <w:r w:rsidR="00F869C2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>9</w:t>
      </w:r>
      <w:r w:rsidRPr="00D00E9E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 xml:space="preserve"> г</w:t>
      </w:r>
    </w:p>
    <w:p w:rsidR="00283F42" w:rsidRPr="00C56754" w:rsidRDefault="00D00E9E" w:rsidP="00C56754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lang w:eastAsia="ru-RU"/>
        </w:rPr>
        <w:drawing>
          <wp:inline distT="0" distB="0" distL="0" distR="0" wp14:anchorId="1D7A1007" wp14:editId="6EC59077">
            <wp:extent cx="5766584" cy="2814452"/>
            <wp:effectExtent l="19050" t="0" r="24616" b="4948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lastRenderedPageBreak/>
        <w:t>Распределение отметок по О</w:t>
      </w:r>
      <w:r w:rsidR="00BB267B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О</w:t>
      </w:r>
      <w:r w:rsidRPr="00D00E9E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 xml:space="preserve"> </w:t>
      </w:r>
      <w:proofErr w:type="spellStart"/>
      <w:r w:rsidRPr="00D00E9E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Щербиновского</w:t>
      </w:r>
      <w:proofErr w:type="spellEnd"/>
    </w:p>
    <w:p w:rsidR="00D00E9E" w:rsidRPr="00D00E9E" w:rsidRDefault="00D00E9E" w:rsidP="00D00E9E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района ОГЭ</w:t>
      </w:r>
      <w:r w:rsidRPr="00D00E9E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 xml:space="preserve"> обществознание 201</w:t>
      </w:r>
      <w:r w:rsidR="00BB267B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9</w:t>
      </w:r>
      <w:r w:rsidRPr="00D00E9E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 xml:space="preserve"> год</w:t>
      </w:r>
    </w:p>
    <w:p w:rsidR="00D00E9E" w:rsidRPr="00D00E9E" w:rsidRDefault="00D00E9E" w:rsidP="00D00E9E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248285</wp:posOffset>
            </wp:positionV>
            <wp:extent cx="5800725" cy="3248025"/>
            <wp:effectExtent l="19050" t="0" r="9525" b="0"/>
            <wp:wrapSquare wrapText="right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D00E9E" w:rsidRPr="00D00E9E" w:rsidRDefault="00D00E9E" w:rsidP="00D00E9E">
      <w:pPr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0E9E" w:rsidRPr="00D00E9E" w:rsidRDefault="00216594" w:rsidP="00D00E9E">
      <w:pPr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0E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итоговой аттестации по обществознанию в разрезе О</w:t>
      </w:r>
      <w:r w:rsidR="00913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tbl>
      <w:tblPr>
        <w:tblpPr w:leftFromText="180" w:rightFromText="180" w:vertAnchor="text" w:horzAnchor="margin" w:tblpY="18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17"/>
        <w:gridCol w:w="1134"/>
        <w:gridCol w:w="709"/>
        <w:gridCol w:w="709"/>
        <w:gridCol w:w="850"/>
        <w:gridCol w:w="709"/>
        <w:gridCol w:w="709"/>
        <w:gridCol w:w="850"/>
        <w:gridCol w:w="851"/>
        <w:gridCol w:w="850"/>
        <w:gridCol w:w="992"/>
        <w:gridCol w:w="851"/>
      </w:tblGrid>
      <w:tr w:rsidR="00216594" w:rsidRPr="00216594" w:rsidTr="00E841AB">
        <w:trPr>
          <w:trHeight w:val="626"/>
        </w:trPr>
        <w:tc>
          <w:tcPr>
            <w:tcW w:w="817" w:type="dxa"/>
            <w:vMerge w:val="restart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134" w:type="dxa"/>
            <w:vMerge w:val="restart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учащихся, выполнявших работу</w:t>
            </w:r>
          </w:p>
        </w:tc>
        <w:tc>
          <w:tcPr>
            <w:tcW w:w="2977" w:type="dxa"/>
            <w:gridSpan w:val="4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полученных оценок</w:t>
            </w:r>
          </w:p>
        </w:tc>
        <w:tc>
          <w:tcPr>
            <w:tcW w:w="3260" w:type="dxa"/>
            <w:gridSpan w:val="4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полученных оценок</w:t>
            </w:r>
          </w:p>
        </w:tc>
        <w:tc>
          <w:tcPr>
            <w:tcW w:w="992" w:type="dxa"/>
            <w:vMerge w:val="restart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851" w:type="dxa"/>
            <w:vMerge w:val="restart"/>
            <w:shd w:val="clear" w:color="auto" w:fill="B6DDE8"/>
            <w:vAlign w:val="center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отметка</w:t>
            </w:r>
          </w:p>
        </w:tc>
      </w:tr>
      <w:tr w:rsidR="00216594" w:rsidRPr="00216594" w:rsidTr="00E841AB">
        <w:trPr>
          <w:trHeight w:val="766"/>
        </w:trPr>
        <w:tc>
          <w:tcPr>
            <w:tcW w:w="817" w:type="dxa"/>
            <w:vMerge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1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216594" w:rsidRPr="00216594" w:rsidRDefault="0021659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992" w:type="dxa"/>
            <w:vMerge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594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6594" w:rsidRPr="00216594" w:rsidRDefault="009804BA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4163B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D36A29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16594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7177E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1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216594" w:rsidRPr="00216594" w:rsidRDefault="009804BA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9804BA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D36A29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16594" w:rsidRPr="00216594" w:rsidTr="00E841AB">
        <w:trPr>
          <w:trHeight w:val="287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16594" w:rsidRPr="00C836C8" w:rsidRDefault="00C836C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216594" w:rsidRPr="00C836C8" w:rsidRDefault="00C836C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16594" w:rsidRPr="00C836C8" w:rsidRDefault="00C836C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D36A29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16594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7177E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216594" w:rsidRPr="00667FA2" w:rsidRDefault="007177E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16594" w:rsidRPr="00667FA2" w:rsidRDefault="00667FA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216594" w:rsidRPr="00667FA2" w:rsidRDefault="00C01C95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D36A29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16594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7177E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216594" w:rsidRPr="00C01C95" w:rsidRDefault="00C01C95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216594" w:rsidRPr="00C01C95" w:rsidRDefault="00C01C95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216594" w:rsidRPr="00C01C95" w:rsidRDefault="00C01C95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D36A29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16594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216594" w:rsidRPr="00216594" w:rsidRDefault="00216594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1134" w:type="dxa"/>
            <w:shd w:val="clear" w:color="auto" w:fill="FFFFFF"/>
          </w:tcPr>
          <w:p w:rsidR="00216594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216594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216594" w:rsidRPr="00650564" w:rsidRDefault="0065056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216594" w:rsidRPr="00650564" w:rsidRDefault="0065056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216594" w:rsidRPr="00650564" w:rsidRDefault="0065056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FFFFFF"/>
          </w:tcPr>
          <w:p w:rsidR="00216594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216594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851" w:type="dxa"/>
            <w:shd w:val="clear" w:color="auto" w:fill="FFFFFF"/>
          </w:tcPr>
          <w:p w:rsidR="00216594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4A5AC0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D37514" w:rsidRDefault="00D3751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4A5AC0" w:rsidRPr="00D37514" w:rsidRDefault="00D3751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:rsidR="004A5AC0" w:rsidRPr="00D37514" w:rsidRDefault="00D3751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A5AC0" w:rsidRPr="00216594" w:rsidTr="00E841AB">
        <w:trPr>
          <w:trHeight w:val="246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D37514" w:rsidRDefault="00D3751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4A5AC0" w:rsidRPr="00D37514" w:rsidRDefault="00D37514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4A5AC0" w:rsidRPr="00D37514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4A5AC0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5AC0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A5AC0" w:rsidRPr="007474A1" w:rsidRDefault="007474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A5AC0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12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7177E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4A5AC0" w:rsidRPr="00216594" w:rsidTr="00E841AB">
        <w:trPr>
          <w:trHeight w:val="259"/>
        </w:trPr>
        <w:tc>
          <w:tcPr>
            <w:tcW w:w="817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13</w:t>
            </w:r>
          </w:p>
        </w:tc>
        <w:tc>
          <w:tcPr>
            <w:tcW w:w="1134" w:type="dxa"/>
            <w:shd w:val="clear" w:color="auto" w:fill="FFFFFF"/>
          </w:tcPr>
          <w:p w:rsidR="004A5AC0" w:rsidRPr="00216594" w:rsidRDefault="00E7752C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A5AC0" w:rsidRPr="00216594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4A5AC0" w:rsidRPr="000C5E88" w:rsidRDefault="000C5E88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shd w:val="clear" w:color="auto" w:fill="FFFFFF"/>
          </w:tcPr>
          <w:p w:rsidR="004A5AC0" w:rsidRPr="00796D60" w:rsidRDefault="00F3484D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FFFFFF"/>
          </w:tcPr>
          <w:p w:rsidR="004A5AC0" w:rsidRPr="00351EC6" w:rsidRDefault="00AB1C02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FFFFFF"/>
          </w:tcPr>
          <w:p w:rsidR="004A5AC0" w:rsidRPr="00351EC6" w:rsidRDefault="00B930A1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4A5AC0" w:rsidRPr="00216594" w:rsidTr="00E841AB">
        <w:trPr>
          <w:trHeight w:val="840"/>
        </w:trPr>
        <w:tc>
          <w:tcPr>
            <w:tcW w:w="817" w:type="dxa"/>
            <w:shd w:val="clear" w:color="auto" w:fill="C6D9F1"/>
          </w:tcPr>
          <w:p w:rsidR="00E841AB" w:rsidRPr="00216594" w:rsidRDefault="004A5AC0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району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4A5AC0" w:rsidRPr="00216594" w:rsidRDefault="000F582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E66B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4A5AC0" w:rsidRPr="00216594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4A5AC0" w:rsidRPr="00216594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3C4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C6D9F1"/>
          </w:tcPr>
          <w:p w:rsidR="009804BA" w:rsidRDefault="009804BA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A5AC0" w:rsidRPr="00216594" w:rsidRDefault="00796D6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shd w:val="clear" w:color="auto" w:fill="C6D9F1"/>
          </w:tcPr>
          <w:p w:rsidR="004A5AC0" w:rsidRDefault="004A5AC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04BA" w:rsidRPr="00216594" w:rsidRDefault="003C4A90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96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4A5AC0" w:rsidRPr="003C4A90" w:rsidRDefault="00351EC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A5AC0" w:rsidRPr="003C4A90" w:rsidRDefault="00351EC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851" w:type="dxa"/>
            <w:shd w:val="clear" w:color="auto" w:fill="C6D9F1"/>
            <w:vAlign w:val="center"/>
          </w:tcPr>
          <w:p w:rsidR="004A5AC0" w:rsidRPr="003C4A90" w:rsidRDefault="00351EC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A5AC0" w:rsidRPr="003C4A90" w:rsidRDefault="00351EC6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92" w:type="dxa"/>
            <w:shd w:val="clear" w:color="auto" w:fill="C6D9F1"/>
            <w:vAlign w:val="center"/>
          </w:tcPr>
          <w:p w:rsidR="004A5AC0" w:rsidRPr="003C4A90" w:rsidRDefault="00F0277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851" w:type="dxa"/>
            <w:shd w:val="clear" w:color="auto" w:fill="C6D9F1"/>
            <w:vAlign w:val="center"/>
          </w:tcPr>
          <w:p w:rsidR="00087B6D" w:rsidRPr="003C4A90" w:rsidRDefault="00F02773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3,5</w:t>
            </w:r>
          </w:p>
        </w:tc>
      </w:tr>
      <w:tr w:rsidR="00E841AB" w:rsidRPr="00216594" w:rsidTr="00E841AB">
        <w:trPr>
          <w:trHeight w:val="525"/>
        </w:trPr>
        <w:tc>
          <w:tcPr>
            <w:tcW w:w="817" w:type="dxa"/>
            <w:shd w:val="clear" w:color="auto" w:fill="C6D9F1"/>
          </w:tcPr>
          <w:p w:rsidR="00E841AB" w:rsidRPr="00216594" w:rsidRDefault="00E841AB" w:rsidP="00E8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край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C6D9F1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C6D9F1"/>
            <w:vAlign w:val="center"/>
          </w:tcPr>
          <w:p w:rsidR="00E841AB" w:rsidRDefault="00E841AB" w:rsidP="00E8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00E9E" w:rsidRPr="00D00E9E" w:rsidRDefault="00D00E9E" w:rsidP="00D00E9E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795" w:rsidRDefault="00241795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Рейтинг О</w:t>
      </w:r>
      <w:r w:rsidR="00373983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О</w:t>
      </w:r>
      <w:r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по итогам </w:t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ОГЭ</w:t>
      </w:r>
      <w:r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по обществознанию</w:t>
      </w:r>
    </w:p>
    <w:p w:rsidR="00D00E9E" w:rsidRDefault="00373983" w:rsidP="00D00E9E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  <w:t>(средний</w:t>
      </w:r>
      <w:r w:rsidR="00D00E9E"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балл)</w:t>
      </w:r>
    </w:p>
    <w:p w:rsidR="00D00E9E" w:rsidRPr="00D00E9E" w:rsidRDefault="00D00E9E" w:rsidP="00D00E9E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D00E9E" w:rsidRPr="00D00E9E" w:rsidRDefault="00D00E9E" w:rsidP="00D00E9E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16"/>
          <w:szCs w:val="16"/>
          <w:lang w:eastAsia="ru-RU"/>
        </w:rPr>
      </w:pPr>
      <w:r>
        <w:rPr>
          <w:rFonts w:ascii="Century Schoolbook" w:eastAsia="Times New Roman" w:hAnsi="Century Schoolbook" w:cs="Times New Roman"/>
          <w:noProof/>
          <w:sz w:val="36"/>
          <w:szCs w:val="36"/>
          <w:lang w:eastAsia="ru-RU"/>
        </w:rPr>
        <w:drawing>
          <wp:inline distT="0" distB="0" distL="0" distR="0">
            <wp:extent cx="6050280" cy="2971800"/>
            <wp:effectExtent l="0" t="0" r="26670" b="1905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16594" w:rsidRDefault="00216594" w:rsidP="00D00E9E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D00E9E" w:rsidRDefault="00D00E9E" w:rsidP="00D00E9E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 xml:space="preserve">Средний балл по району – </w:t>
      </w:r>
      <w:r w:rsidR="00A25739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>23,2</w:t>
      </w:r>
    </w:p>
    <w:p w:rsidR="00216594" w:rsidRDefault="00216594" w:rsidP="009F2F21">
      <w:pPr>
        <w:spacing w:after="0"/>
        <w:jc w:val="center"/>
        <w:rPr>
          <w:rFonts w:ascii="Century Schoolbook" w:eastAsia="Times New Roman" w:hAnsi="Century Schoolbook" w:cs="Times New Roman"/>
          <w:b/>
          <w:color w:val="006600"/>
          <w:sz w:val="28"/>
          <w:szCs w:val="28"/>
          <w:lang w:eastAsia="ru-RU"/>
        </w:rPr>
      </w:pPr>
    </w:p>
    <w:p w:rsidR="009F2F21" w:rsidRPr="007177E3" w:rsidRDefault="009F2F21" w:rsidP="009F2F21">
      <w:pPr>
        <w:spacing w:after="0"/>
        <w:jc w:val="center"/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</w:pPr>
      <w:r w:rsidRPr="007177E3"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  <w:t xml:space="preserve">Средний балл, набранный за задания ОГЭ </w:t>
      </w:r>
    </w:p>
    <w:p w:rsidR="009F2F21" w:rsidRPr="007177E3" w:rsidRDefault="009F2F21" w:rsidP="009F2F21">
      <w:pPr>
        <w:spacing w:after="0"/>
        <w:jc w:val="center"/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</w:pPr>
      <w:r w:rsidRPr="007177E3"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  <w:t>обществознание 201</w:t>
      </w:r>
      <w:r w:rsidR="00D94761"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  <w:t>9</w:t>
      </w:r>
      <w:r w:rsidRPr="007177E3">
        <w:rPr>
          <w:rFonts w:ascii="Century Schoolbook" w:eastAsia="Times New Roman" w:hAnsi="Century Schoolbook" w:cs="Times New Roman"/>
          <w:b/>
          <w:color w:val="006600"/>
          <w:sz w:val="28"/>
          <w:szCs w:val="28"/>
          <w:u w:val="single"/>
          <w:lang w:eastAsia="ru-RU"/>
        </w:rPr>
        <w:t xml:space="preserve"> г.</w:t>
      </w:r>
    </w:p>
    <w:p w:rsidR="006A19BD" w:rsidRPr="009F2F21" w:rsidRDefault="006A19BD" w:rsidP="009F2F21">
      <w:pPr>
        <w:spacing w:after="0"/>
        <w:jc w:val="center"/>
        <w:rPr>
          <w:rFonts w:ascii="Century Schoolbook" w:eastAsia="Times New Roman" w:hAnsi="Century Schoolbook" w:cs="Times New Roman"/>
          <w:b/>
          <w:color w:val="006600"/>
          <w:sz w:val="28"/>
          <w:szCs w:val="28"/>
          <w:lang w:eastAsia="ru-RU"/>
        </w:rPr>
      </w:pPr>
    </w:p>
    <w:p w:rsidR="006A19BD" w:rsidRDefault="006A19BD" w:rsidP="00D00E9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01740" cy="2606040"/>
            <wp:effectExtent l="19050" t="0" r="22860" b="381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1772F" w:rsidRDefault="006A19BD" w:rsidP="00283F42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83F42" w:rsidRPr="007B3CE8" w:rsidRDefault="0001772F" w:rsidP="00283F42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19BD" w:rsidRPr="00EF6D6D">
        <w:rPr>
          <w:rFonts w:ascii="Times New Roman" w:hAnsi="Times New Roman" w:cs="Times New Roman"/>
          <w:sz w:val="28"/>
          <w:szCs w:val="28"/>
        </w:rPr>
        <w:t>Наибольшие затруднения у учащихся вызвали задания</w:t>
      </w:r>
      <w:r w:rsidR="00283F42" w:rsidRPr="00EF6D6D">
        <w:rPr>
          <w:rFonts w:ascii="Times New Roman" w:hAnsi="Times New Roman" w:cs="Times New Roman"/>
          <w:sz w:val="28"/>
          <w:szCs w:val="28"/>
        </w:rPr>
        <w:t>:</w:t>
      </w:r>
    </w:p>
    <w:p w:rsidR="00283F42" w:rsidRPr="00EF6D6D" w:rsidRDefault="006A19BD" w:rsidP="00C56754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6D6D">
        <w:rPr>
          <w:rFonts w:ascii="Times New Roman" w:hAnsi="Times New Roman" w:cs="Times New Roman"/>
          <w:sz w:val="28"/>
          <w:szCs w:val="28"/>
        </w:rPr>
        <w:t xml:space="preserve"> № 1</w:t>
      </w:r>
      <w:r w:rsidR="00EF6D6D" w:rsidRPr="00EF6D6D">
        <w:rPr>
          <w:rFonts w:ascii="Times New Roman" w:hAnsi="Times New Roman" w:cs="Times New Roman"/>
          <w:sz w:val="28"/>
          <w:szCs w:val="28"/>
        </w:rPr>
        <w:t>6</w:t>
      </w:r>
      <w:r w:rsidR="008B3DE5" w:rsidRPr="00EF6D6D">
        <w:rPr>
          <w:rFonts w:ascii="Times New Roman" w:hAnsi="Times New Roman" w:cs="Times New Roman"/>
          <w:sz w:val="28"/>
          <w:szCs w:val="28"/>
        </w:rPr>
        <w:t xml:space="preserve"> -</w:t>
      </w:r>
      <w:r w:rsidR="00C56754" w:rsidRPr="00EF6D6D">
        <w:rPr>
          <w:rFonts w:ascii="Times New Roman" w:hAnsi="Times New Roman" w:cs="Times New Roman"/>
          <w:sz w:val="28"/>
          <w:szCs w:val="28"/>
        </w:rPr>
        <w:t xml:space="preserve"> относящи</w:t>
      </w:r>
      <w:r w:rsidR="00DE67A8" w:rsidRPr="00EF6D6D">
        <w:rPr>
          <w:rFonts w:ascii="Times New Roman" w:hAnsi="Times New Roman" w:cs="Times New Roman"/>
          <w:sz w:val="28"/>
          <w:szCs w:val="28"/>
        </w:rPr>
        <w:t xml:space="preserve">еся к </w:t>
      </w:r>
      <w:r w:rsidRPr="00EF6D6D">
        <w:rPr>
          <w:rFonts w:ascii="Times New Roman" w:hAnsi="Times New Roman" w:cs="Times New Roman"/>
          <w:sz w:val="28"/>
          <w:szCs w:val="28"/>
        </w:rPr>
        <w:t>сфере политики и социального</w:t>
      </w:r>
      <w:r w:rsidR="00A738AD" w:rsidRPr="00EF6D6D">
        <w:rPr>
          <w:rFonts w:ascii="Times New Roman" w:hAnsi="Times New Roman" w:cs="Times New Roman"/>
          <w:sz w:val="28"/>
          <w:szCs w:val="28"/>
        </w:rPr>
        <w:t xml:space="preserve"> </w:t>
      </w:r>
      <w:r w:rsidRPr="00EF6D6D">
        <w:rPr>
          <w:rFonts w:ascii="Times New Roman" w:hAnsi="Times New Roman" w:cs="Times New Roman"/>
          <w:sz w:val="28"/>
          <w:szCs w:val="28"/>
        </w:rPr>
        <w:t>управления</w:t>
      </w:r>
      <w:r w:rsidR="00283F42" w:rsidRPr="00EF6D6D">
        <w:rPr>
          <w:rFonts w:ascii="Times New Roman" w:hAnsi="Times New Roman" w:cs="Times New Roman"/>
          <w:sz w:val="28"/>
          <w:szCs w:val="28"/>
        </w:rPr>
        <w:t>;</w:t>
      </w:r>
    </w:p>
    <w:p w:rsidR="006A19BD" w:rsidRPr="00EF6D6D" w:rsidRDefault="00C56754" w:rsidP="00EF6D6D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6D6D">
        <w:rPr>
          <w:rFonts w:ascii="Times New Roman" w:hAnsi="Times New Roman" w:cs="Times New Roman"/>
          <w:sz w:val="28"/>
          <w:szCs w:val="28"/>
        </w:rPr>
        <w:t xml:space="preserve"> </w:t>
      </w:r>
      <w:r w:rsidR="00283F42" w:rsidRPr="00EF6D6D">
        <w:rPr>
          <w:rFonts w:ascii="Times New Roman" w:hAnsi="Times New Roman" w:cs="Times New Roman"/>
          <w:sz w:val="28"/>
          <w:szCs w:val="28"/>
        </w:rPr>
        <w:t>№ 2</w:t>
      </w:r>
      <w:r w:rsidR="00EF6D6D" w:rsidRPr="00EF6D6D">
        <w:rPr>
          <w:rFonts w:ascii="Times New Roman" w:hAnsi="Times New Roman" w:cs="Times New Roman"/>
          <w:sz w:val="28"/>
          <w:szCs w:val="28"/>
        </w:rPr>
        <w:t>0</w:t>
      </w:r>
      <w:r w:rsidR="008B3DE5" w:rsidRPr="00EF6D6D">
        <w:rPr>
          <w:rFonts w:ascii="Times New Roman" w:hAnsi="Times New Roman" w:cs="Times New Roman"/>
          <w:sz w:val="28"/>
          <w:szCs w:val="28"/>
        </w:rPr>
        <w:t xml:space="preserve"> </w:t>
      </w:r>
      <w:r w:rsidR="00EF6D6D">
        <w:rPr>
          <w:rFonts w:ascii="Times New Roman" w:hAnsi="Times New Roman" w:cs="Times New Roman"/>
          <w:sz w:val="28"/>
          <w:szCs w:val="28"/>
        </w:rPr>
        <w:t>- п</w:t>
      </w:r>
      <w:r w:rsidR="00EF6D6D" w:rsidRPr="00EF6D6D">
        <w:rPr>
          <w:rFonts w:ascii="Times New Roman" w:hAnsi="Times New Roman" w:cs="Times New Roman"/>
          <w:sz w:val="28"/>
          <w:szCs w:val="28"/>
        </w:rPr>
        <w:t>раво</w:t>
      </w:r>
      <w:r w:rsidR="00EF6D6D">
        <w:rPr>
          <w:rFonts w:ascii="Times New Roman" w:hAnsi="Times New Roman" w:cs="Times New Roman"/>
          <w:sz w:val="28"/>
          <w:szCs w:val="28"/>
        </w:rPr>
        <w:t xml:space="preserve"> </w:t>
      </w:r>
      <w:r w:rsidR="00EF6D6D" w:rsidRPr="00EF6D6D">
        <w:rPr>
          <w:rFonts w:ascii="Times New Roman" w:hAnsi="Times New Roman" w:cs="Times New Roman"/>
          <w:sz w:val="28"/>
          <w:szCs w:val="28"/>
        </w:rPr>
        <w:t>(задание на анализ двух суждений)</w:t>
      </w:r>
      <w:r w:rsidR="00283F42" w:rsidRPr="00EF6D6D">
        <w:rPr>
          <w:rFonts w:ascii="Times New Roman" w:hAnsi="Times New Roman" w:cs="Times New Roman"/>
          <w:sz w:val="28"/>
          <w:szCs w:val="28"/>
        </w:rPr>
        <w:t>;</w:t>
      </w:r>
    </w:p>
    <w:p w:rsidR="00DF2E84" w:rsidRPr="00DF2E84" w:rsidRDefault="008B3DE5" w:rsidP="00DF2E8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71DE6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271DE6" w:rsidRPr="00271DE6">
        <w:rPr>
          <w:rFonts w:ascii="Times New Roman" w:hAnsi="Times New Roman" w:cs="Times New Roman"/>
          <w:sz w:val="28"/>
          <w:szCs w:val="28"/>
        </w:rPr>
        <w:t>2</w:t>
      </w:r>
      <w:r w:rsidRPr="00271DE6">
        <w:rPr>
          <w:rFonts w:ascii="Times New Roman" w:hAnsi="Times New Roman" w:cs="Times New Roman"/>
          <w:sz w:val="28"/>
          <w:szCs w:val="28"/>
        </w:rPr>
        <w:t>4 –</w:t>
      </w:r>
      <w:r w:rsidR="00271DE6">
        <w:rPr>
          <w:rFonts w:ascii="Times New Roman" w:hAnsi="Times New Roman" w:cs="Times New Roman"/>
          <w:sz w:val="28"/>
          <w:szCs w:val="28"/>
        </w:rPr>
        <w:t xml:space="preserve"> </w:t>
      </w:r>
      <w:r w:rsidR="00DF2E84">
        <w:rPr>
          <w:rFonts w:ascii="Times New Roman" w:hAnsi="Times New Roman" w:cs="Times New Roman"/>
          <w:sz w:val="28"/>
          <w:szCs w:val="28"/>
        </w:rPr>
        <w:t xml:space="preserve">различное содержание в разных </w:t>
      </w:r>
      <w:r w:rsidR="00DF2E84" w:rsidRPr="00DF2E84">
        <w:rPr>
          <w:rFonts w:ascii="Times New Roman" w:hAnsi="Times New Roman" w:cs="Times New Roman"/>
          <w:sz w:val="28"/>
          <w:szCs w:val="28"/>
        </w:rPr>
        <w:t>вариантах: задание ориентировано на</w:t>
      </w:r>
    </w:p>
    <w:p w:rsidR="008B3DE5" w:rsidRPr="00271DE6" w:rsidRDefault="00DF2E84" w:rsidP="00DF2E8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проверяемое умение </w:t>
      </w:r>
      <w:r w:rsidRPr="00DF2E84">
        <w:rPr>
          <w:rFonts w:ascii="Times New Roman" w:hAnsi="Times New Roman" w:cs="Times New Roman"/>
          <w:sz w:val="28"/>
          <w:szCs w:val="28"/>
        </w:rPr>
        <w:t>(зад</w:t>
      </w:r>
      <w:r>
        <w:rPr>
          <w:rFonts w:ascii="Times New Roman" w:hAnsi="Times New Roman" w:cs="Times New Roman"/>
          <w:sz w:val="28"/>
          <w:szCs w:val="28"/>
        </w:rPr>
        <w:t xml:space="preserve">ание на выбор верных позиций из </w:t>
      </w:r>
      <w:r w:rsidRPr="00DF2E84">
        <w:rPr>
          <w:rFonts w:ascii="Times New Roman" w:hAnsi="Times New Roman" w:cs="Times New Roman"/>
          <w:sz w:val="28"/>
          <w:szCs w:val="28"/>
        </w:rPr>
        <w:t>списка)</w:t>
      </w:r>
      <w:r w:rsidR="00A738AD" w:rsidRPr="00271DE6">
        <w:rPr>
          <w:rFonts w:ascii="Times New Roman" w:hAnsi="Times New Roman" w:cs="Times New Roman"/>
          <w:sz w:val="28"/>
          <w:szCs w:val="28"/>
        </w:rPr>
        <w:t>;</w:t>
      </w:r>
    </w:p>
    <w:p w:rsidR="008B3DE5" w:rsidRPr="0099644B" w:rsidRDefault="008B3DE5" w:rsidP="0099644B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9644B">
        <w:rPr>
          <w:rFonts w:ascii="Times New Roman" w:hAnsi="Times New Roman" w:cs="Times New Roman"/>
          <w:sz w:val="28"/>
          <w:szCs w:val="28"/>
        </w:rPr>
        <w:t xml:space="preserve">№ </w:t>
      </w:r>
      <w:r w:rsidR="0099644B" w:rsidRPr="0099644B">
        <w:rPr>
          <w:rFonts w:ascii="Times New Roman" w:hAnsi="Times New Roman" w:cs="Times New Roman"/>
          <w:sz w:val="28"/>
          <w:szCs w:val="28"/>
        </w:rPr>
        <w:t>1</w:t>
      </w:r>
      <w:r w:rsidRPr="0099644B">
        <w:rPr>
          <w:rFonts w:ascii="Times New Roman" w:hAnsi="Times New Roman" w:cs="Times New Roman"/>
          <w:sz w:val="28"/>
          <w:szCs w:val="28"/>
        </w:rPr>
        <w:t xml:space="preserve">0 – </w:t>
      </w:r>
      <w:r w:rsidR="0099644B">
        <w:rPr>
          <w:rFonts w:ascii="Times New Roman" w:hAnsi="Times New Roman" w:cs="Times New Roman"/>
          <w:sz w:val="28"/>
          <w:szCs w:val="28"/>
        </w:rPr>
        <w:t>э</w:t>
      </w:r>
      <w:r w:rsidR="0099644B" w:rsidRPr="0099644B">
        <w:rPr>
          <w:rFonts w:ascii="Times New Roman" w:hAnsi="Times New Roman" w:cs="Times New Roman"/>
          <w:sz w:val="28"/>
          <w:szCs w:val="28"/>
        </w:rPr>
        <w:t>ко</w:t>
      </w:r>
      <w:r w:rsidR="0099644B">
        <w:rPr>
          <w:rFonts w:ascii="Times New Roman" w:hAnsi="Times New Roman" w:cs="Times New Roman"/>
          <w:sz w:val="28"/>
          <w:szCs w:val="28"/>
        </w:rPr>
        <w:t xml:space="preserve">номическая сфера жизни общества </w:t>
      </w:r>
      <w:r w:rsidR="0099644B" w:rsidRPr="0099644B">
        <w:rPr>
          <w:rFonts w:ascii="Times New Roman" w:hAnsi="Times New Roman" w:cs="Times New Roman"/>
          <w:sz w:val="28"/>
          <w:szCs w:val="28"/>
        </w:rPr>
        <w:t>(задание на анализ двух суждений)</w:t>
      </w:r>
      <w:r w:rsidR="00A738AD" w:rsidRPr="0099644B">
        <w:rPr>
          <w:rFonts w:ascii="Times New Roman" w:hAnsi="Times New Roman" w:cs="Times New Roman"/>
          <w:sz w:val="28"/>
          <w:szCs w:val="28"/>
        </w:rPr>
        <w:t>;</w:t>
      </w:r>
    </w:p>
    <w:p w:rsidR="00DF2E84" w:rsidRDefault="008B3DE5" w:rsidP="00DF2E8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F2E84">
        <w:rPr>
          <w:rFonts w:ascii="Times New Roman" w:hAnsi="Times New Roman" w:cs="Times New Roman"/>
          <w:sz w:val="28"/>
          <w:szCs w:val="28"/>
        </w:rPr>
        <w:t>№ 2</w:t>
      </w:r>
      <w:r w:rsidR="00DF2E84" w:rsidRPr="00DF2E84">
        <w:rPr>
          <w:rFonts w:ascii="Times New Roman" w:hAnsi="Times New Roman" w:cs="Times New Roman"/>
          <w:sz w:val="28"/>
          <w:szCs w:val="28"/>
        </w:rPr>
        <w:t>3</w:t>
      </w:r>
      <w:r w:rsidRPr="00DF2E84">
        <w:rPr>
          <w:rFonts w:ascii="Times New Roman" w:hAnsi="Times New Roman" w:cs="Times New Roman"/>
          <w:sz w:val="28"/>
          <w:szCs w:val="28"/>
        </w:rPr>
        <w:t xml:space="preserve"> </w:t>
      </w:r>
      <w:r w:rsidR="00367E5C" w:rsidRPr="00DF2E84">
        <w:rPr>
          <w:rFonts w:ascii="Times New Roman" w:hAnsi="Times New Roman" w:cs="Times New Roman"/>
          <w:sz w:val="28"/>
          <w:szCs w:val="28"/>
        </w:rPr>
        <w:t>–</w:t>
      </w:r>
      <w:r w:rsidRPr="00DF2E84">
        <w:rPr>
          <w:rFonts w:ascii="Times New Roman" w:hAnsi="Times New Roman" w:cs="Times New Roman"/>
          <w:sz w:val="28"/>
          <w:szCs w:val="28"/>
        </w:rPr>
        <w:t xml:space="preserve"> </w:t>
      </w:r>
      <w:r w:rsidR="00DF2E84">
        <w:rPr>
          <w:rFonts w:ascii="Times New Roman" w:hAnsi="Times New Roman" w:cs="Times New Roman"/>
          <w:sz w:val="28"/>
          <w:szCs w:val="28"/>
        </w:rPr>
        <w:t xml:space="preserve">различное содержание в разных </w:t>
      </w:r>
      <w:r w:rsidR="00DF2E84" w:rsidRPr="00DF2E84">
        <w:rPr>
          <w:rFonts w:ascii="Times New Roman" w:hAnsi="Times New Roman" w:cs="Times New Roman"/>
          <w:sz w:val="28"/>
          <w:szCs w:val="28"/>
        </w:rPr>
        <w:t>вариантах: задание ориентиро</w:t>
      </w:r>
      <w:r w:rsidR="00DF2E84">
        <w:rPr>
          <w:rFonts w:ascii="Times New Roman" w:hAnsi="Times New Roman" w:cs="Times New Roman"/>
          <w:sz w:val="28"/>
          <w:szCs w:val="28"/>
        </w:rPr>
        <w:t xml:space="preserve">вано на проверяемое умение </w:t>
      </w:r>
      <w:r w:rsidR="00DF2E84" w:rsidRPr="00DF2E84">
        <w:rPr>
          <w:rFonts w:ascii="Times New Roman" w:hAnsi="Times New Roman" w:cs="Times New Roman"/>
          <w:sz w:val="28"/>
          <w:szCs w:val="28"/>
        </w:rPr>
        <w:t>(зад</w:t>
      </w:r>
      <w:r w:rsidR="00DF2E84">
        <w:rPr>
          <w:rFonts w:ascii="Times New Roman" w:hAnsi="Times New Roman" w:cs="Times New Roman"/>
          <w:sz w:val="28"/>
          <w:szCs w:val="28"/>
        </w:rPr>
        <w:t xml:space="preserve">ание на выбор верных позиций из </w:t>
      </w:r>
      <w:r w:rsidR="00DF2E84" w:rsidRPr="00DF2E84">
        <w:rPr>
          <w:rFonts w:ascii="Times New Roman" w:hAnsi="Times New Roman" w:cs="Times New Roman"/>
          <w:sz w:val="28"/>
          <w:szCs w:val="28"/>
        </w:rPr>
        <w:t>списка)</w:t>
      </w:r>
      <w:r w:rsidR="00DF2E84">
        <w:rPr>
          <w:rFonts w:ascii="Times New Roman" w:hAnsi="Times New Roman" w:cs="Times New Roman"/>
          <w:sz w:val="28"/>
          <w:szCs w:val="28"/>
        </w:rPr>
        <w:t>;</w:t>
      </w:r>
    </w:p>
    <w:p w:rsidR="008B3DE5" w:rsidRPr="00DF2E84" w:rsidRDefault="00DF2E84" w:rsidP="00DF2E8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25 - различное содержание в разных </w:t>
      </w:r>
      <w:r w:rsidRPr="00DF2E84">
        <w:rPr>
          <w:rFonts w:ascii="Times New Roman" w:hAnsi="Times New Roman" w:cs="Times New Roman"/>
          <w:sz w:val="28"/>
          <w:szCs w:val="28"/>
        </w:rPr>
        <w:t>вари</w:t>
      </w:r>
      <w:r>
        <w:rPr>
          <w:rFonts w:ascii="Times New Roman" w:hAnsi="Times New Roman" w:cs="Times New Roman"/>
          <w:sz w:val="28"/>
          <w:szCs w:val="28"/>
        </w:rPr>
        <w:t xml:space="preserve">антах: задание ориентировано на проверяемое умение </w:t>
      </w:r>
      <w:r w:rsidRPr="00DF2E84">
        <w:rPr>
          <w:rFonts w:ascii="Times New Roman" w:hAnsi="Times New Roman" w:cs="Times New Roman"/>
          <w:sz w:val="28"/>
          <w:szCs w:val="28"/>
        </w:rPr>
        <w:t>(з</w:t>
      </w:r>
      <w:r>
        <w:rPr>
          <w:rFonts w:ascii="Times New Roman" w:hAnsi="Times New Roman" w:cs="Times New Roman"/>
          <w:sz w:val="28"/>
          <w:szCs w:val="28"/>
        </w:rPr>
        <w:t xml:space="preserve">адание на установление фактов и </w:t>
      </w:r>
      <w:r w:rsidRPr="00DF2E84">
        <w:rPr>
          <w:rFonts w:ascii="Times New Roman" w:hAnsi="Times New Roman" w:cs="Times New Roman"/>
          <w:sz w:val="28"/>
          <w:szCs w:val="28"/>
        </w:rPr>
        <w:t>мнений)</w:t>
      </w:r>
      <w:r w:rsidR="00A738AD" w:rsidRPr="00DF2E84">
        <w:rPr>
          <w:rFonts w:ascii="Times New Roman" w:hAnsi="Times New Roman" w:cs="Times New Roman"/>
          <w:sz w:val="28"/>
          <w:szCs w:val="28"/>
        </w:rPr>
        <w:t>.</w:t>
      </w:r>
    </w:p>
    <w:p w:rsidR="00266F0D" w:rsidRPr="00090739" w:rsidRDefault="00266F0D" w:rsidP="0026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739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="007F5ABC">
        <w:rPr>
          <w:rFonts w:ascii="Times New Roman" w:hAnsi="Times New Roman" w:cs="Times New Roman"/>
          <w:b/>
          <w:sz w:val="28"/>
          <w:szCs w:val="28"/>
        </w:rPr>
        <w:t xml:space="preserve">ие рекомендации по подготовке к </w:t>
      </w:r>
      <w:r w:rsidRPr="00090739">
        <w:rPr>
          <w:rFonts w:ascii="Times New Roman" w:hAnsi="Times New Roman" w:cs="Times New Roman"/>
          <w:b/>
          <w:sz w:val="28"/>
          <w:szCs w:val="28"/>
        </w:rPr>
        <w:t>ОГЭ</w:t>
      </w:r>
    </w:p>
    <w:p w:rsidR="00283F42" w:rsidRPr="00090739" w:rsidRDefault="00266F0D" w:rsidP="0026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739">
        <w:rPr>
          <w:rFonts w:ascii="Times New Roman" w:hAnsi="Times New Roman" w:cs="Times New Roman"/>
          <w:b/>
          <w:sz w:val="28"/>
          <w:szCs w:val="28"/>
        </w:rPr>
        <w:t>по обществознанию в 201</w:t>
      </w:r>
      <w:r w:rsidR="00090739">
        <w:rPr>
          <w:rFonts w:ascii="Times New Roman" w:hAnsi="Times New Roman" w:cs="Times New Roman"/>
          <w:b/>
          <w:sz w:val="28"/>
          <w:szCs w:val="28"/>
        </w:rPr>
        <w:t>9</w:t>
      </w:r>
      <w:r w:rsidRPr="0009073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66F0D" w:rsidRPr="007B3CE8" w:rsidRDefault="00266F0D" w:rsidP="00E7299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66F0D" w:rsidRPr="00585CB6" w:rsidRDefault="00266F0D" w:rsidP="00E72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5CB6">
        <w:rPr>
          <w:rFonts w:ascii="Times New Roman" w:hAnsi="Times New Roman" w:cs="Times New Roman"/>
          <w:b/>
          <w:sz w:val="28"/>
          <w:szCs w:val="28"/>
        </w:rPr>
        <w:tab/>
      </w:r>
      <w:r w:rsidR="00E7299F" w:rsidRPr="00585CB6">
        <w:rPr>
          <w:rFonts w:ascii="Times New Roman" w:hAnsi="Times New Roman" w:cs="Times New Roman"/>
          <w:sz w:val="28"/>
          <w:szCs w:val="28"/>
        </w:rPr>
        <w:t>Полученные данные позволяют сделать вывод, что в подготовке выпускников основной школы по обществознанию существуют определенные пробелы, которые должны стать предметом пристального внимания учителей в основной школе и в обучении учеников старшей школы.</w:t>
      </w:r>
    </w:p>
    <w:p w:rsidR="00E7299F" w:rsidRPr="00585CB6" w:rsidRDefault="00E7299F" w:rsidP="00E72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5CB6">
        <w:rPr>
          <w:rFonts w:ascii="Times New Roman" w:hAnsi="Times New Roman" w:cs="Times New Roman"/>
          <w:sz w:val="28"/>
          <w:szCs w:val="28"/>
        </w:rPr>
        <w:tab/>
        <w:t xml:space="preserve">Необходимо  уделить серьезное внимание подготовке выпускников по праву. Наибольшую трудность вызвали задания на анализ двух суждений. </w:t>
      </w:r>
    </w:p>
    <w:p w:rsidR="00E7299F" w:rsidRPr="009B055A" w:rsidRDefault="00E7299F" w:rsidP="00E72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5CB6">
        <w:rPr>
          <w:rFonts w:ascii="Times New Roman" w:hAnsi="Times New Roman" w:cs="Times New Roman"/>
          <w:sz w:val="28"/>
          <w:szCs w:val="28"/>
        </w:rPr>
        <w:tab/>
        <w:t>Важно научить школьников внимательно читать условие задания и четко уяснять сущность требования, в котором указа</w:t>
      </w:r>
      <w:r w:rsidR="00585CB6">
        <w:rPr>
          <w:rFonts w:ascii="Times New Roman" w:hAnsi="Times New Roman" w:cs="Times New Roman"/>
          <w:sz w:val="28"/>
          <w:szCs w:val="28"/>
        </w:rPr>
        <w:t>ны оцениваемые элементы ответа.</w:t>
      </w:r>
    </w:p>
    <w:sectPr w:rsidR="00E7299F" w:rsidRPr="009B055A" w:rsidSect="004E62C1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E074C"/>
    <w:rsid w:val="000168EC"/>
    <w:rsid w:val="0001772F"/>
    <w:rsid w:val="00052AAE"/>
    <w:rsid w:val="000623E7"/>
    <w:rsid w:val="00075711"/>
    <w:rsid w:val="0008009D"/>
    <w:rsid w:val="00087B6D"/>
    <w:rsid w:val="00090739"/>
    <w:rsid w:val="000B0273"/>
    <w:rsid w:val="000C5E88"/>
    <w:rsid w:val="000F5826"/>
    <w:rsid w:val="001037EF"/>
    <w:rsid w:val="001217BB"/>
    <w:rsid w:val="00171284"/>
    <w:rsid w:val="00216594"/>
    <w:rsid w:val="00232525"/>
    <w:rsid w:val="002374D8"/>
    <w:rsid w:val="00241795"/>
    <w:rsid w:val="0025493E"/>
    <w:rsid w:val="00266F0D"/>
    <w:rsid w:val="00270BDA"/>
    <w:rsid w:val="00271DE6"/>
    <w:rsid w:val="00283F42"/>
    <w:rsid w:val="00295845"/>
    <w:rsid w:val="002C3AE2"/>
    <w:rsid w:val="002C6657"/>
    <w:rsid w:val="002D1C8B"/>
    <w:rsid w:val="00332389"/>
    <w:rsid w:val="00351EC6"/>
    <w:rsid w:val="00357303"/>
    <w:rsid w:val="00357537"/>
    <w:rsid w:val="00367E5C"/>
    <w:rsid w:val="00373983"/>
    <w:rsid w:val="0038661B"/>
    <w:rsid w:val="00394BD6"/>
    <w:rsid w:val="00397C96"/>
    <w:rsid w:val="003C4A90"/>
    <w:rsid w:val="0040303C"/>
    <w:rsid w:val="004101D9"/>
    <w:rsid w:val="004163B6"/>
    <w:rsid w:val="004310B4"/>
    <w:rsid w:val="00433BD6"/>
    <w:rsid w:val="00455AE6"/>
    <w:rsid w:val="00486C64"/>
    <w:rsid w:val="004A5AC0"/>
    <w:rsid w:val="004A717D"/>
    <w:rsid w:val="004E62C1"/>
    <w:rsid w:val="00585CB6"/>
    <w:rsid w:val="005A0B51"/>
    <w:rsid w:val="005C3D1E"/>
    <w:rsid w:val="005E074C"/>
    <w:rsid w:val="005E7CED"/>
    <w:rsid w:val="00611E53"/>
    <w:rsid w:val="00641F7B"/>
    <w:rsid w:val="00650564"/>
    <w:rsid w:val="006512B4"/>
    <w:rsid w:val="00662CDB"/>
    <w:rsid w:val="00667FA2"/>
    <w:rsid w:val="006A19BD"/>
    <w:rsid w:val="006A4166"/>
    <w:rsid w:val="006A4B65"/>
    <w:rsid w:val="007177E3"/>
    <w:rsid w:val="0071795D"/>
    <w:rsid w:val="00737F29"/>
    <w:rsid w:val="007421EA"/>
    <w:rsid w:val="007474A1"/>
    <w:rsid w:val="00796D60"/>
    <w:rsid w:val="007B3CE8"/>
    <w:rsid w:val="007F5ABC"/>
    <w:rsid w:val="008B3DE5"/>
    <w:rsid w:val="008C38D5"/>
    <w:rsid w:val="008D7CEF"/>
    <w:rsid w:val="009038DA"/>
    <w:rsid w:val="0091354D"/>
    <w:rsid w:val="009407C4"/>
    <w:rsid w:val="009804BA"/>
    <w:rsid w:val="0099644B"/>
    <w:rsid w:val="009B055A"/>
    <w:rsid w:val="009B1FCB"/>
    <w:rsid w:val="009E4E98"/>
    <w:rsid w:val="009F2F21"/>
    <w:rsid w:val="00A06852"/>
    <w:rsid w:val="00A12700"/>
    <w:rsid w:val="00A25739"/>
    <w:rsid w:val="00A319E2"/>
    <w:rsid w:val="00A738AD"/>
    <w:rsid w:val="00A94FF0"/>
    <w:rsid w:val="00A97057"/>
    <w:rsid w:val="00AB1C02"/>
    <w:rsid w:val="00B05F64"/>
    <w:rsid w:val="00B211D9"/>
    <w:rsid w:val="00B24CBB"/>
    <w:rsid w:val="00B33DEC"/>
    <w:rsid w:val="00B542C1"/>
    <w:rsid w:val="00B930A1"/>
    <w:rsid w:val="00BB267B"/>
    <w:rsid w:val="00BB5CB6"/>
    <w:rsid w:val="00C01C95"/>
    <w:rsid w:val="00C56754"/>
    <w:rsid w:val="00C836C8"/>
    <w:rsid w:val="00D00E9E"/>
    <w:rsid w:val="00D16375"/>
    <w:rsid w:val="00D176D1"/>
    <w:rsid w:val="00D36A29"/>
    <w:rsid w:val="00D36A3A"/>
    <w:rsid w:val="00D37514"/>
    <w:rsid w:val="00D85AF8"/>
    <w:rsid w:val="00D94761"/>
    <w:rsid w:val="00D96FE0"/>
    <w:rsid w:val="00DA2A14"/>
    <w:rsid w:val="00DA365F"/>
    <w:rsid w:val="00DB68F2"/>
    <w:rsid w:val="00DD3A64"/>
    <w:rsid w:val="00DE67A8"/>
    <w:rsid w:val="00DF170C"/>
    <w:rsid w:val="00DF2E84"/>
    <w:rsid w:val="00E440F5"/>
    <w:rsid w:val="00E544CF"/>
    <w:rsid w:val="00E61F11"/>
    <w:rsid w:val="00E66B8D"/>
    <w:rsid w:val="00E7299F"/>
    <w:rsid w:val="00E7752C"/>
    <w:rsid w:val="00E841AB"/>
    <w:rsid w:val="00E93C80"/>
    <w:rsid w:val="00EE3D16"/>
    <w:rsid w:val="00EF6D6D"/>
    <w:rsid w:val="00F02773"/>
    <w:rsid w:val="00F3484D"/>
    <w:rsid w:val="00F80C64"/>
    <w:rsid w:val="00F869C2"/>
    <w:rsid w:val="00F96050"/>
    <w:rsid w:val="00FC25DD"/>
    <w:rsid w:val="00FE6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6F69E-8C02-4BE0-87B7-73F8A280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explosion val="23"/>
            <c:spPr>
              <a:solidFill>
                <a:srgbClr val="7030A0"/>
              </a:solidFill>
            </c:spPr>
          </c:dPt>
          <c:dPt>
            <c:idx val="1"/>
            <c:bubble3D val="0"/>
            <c:explosion val="19"/>
            <c:spPr>
              <a:solidFill>
                <a:srgbClr val="FF7C80"/>
              </a:solidFill>
            </c:spPr>
          </c:dPt>
          <c:dPt>
            <c:idx val="2"/>
            <c:bubble3D val="0"/>
            <c:spPr>
              <a:solidFill>
                <a:srgbClr val="0066FF"/>
              </a:solidFill>
            </c:spPr>
          </c:dPt>
          <c:dPt>
            <c:idx val="3"/>
            <c:bubble3D val="0"/>
            <c:explosion val="24"/>
            <c:spPr>
              <a:solidFill>
                <a:srgbClr val="92D050"/>
              </a:solidFill>
            </c:spPr>
          </c:dPt>
          <c:dLbls>
            <c:dLbl>
              <c:idx val="0"/>
              <c:layout>
                <c:manualLayout>
                  <c:x val="6.9265274132400606E-2"/>
                  <c:y val="-1.59455068116486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664962452610108E-2"/>
                  <c:y val="-2.654355705536825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3632673519976671"/>
                  <c:y val="-2.825459317585304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010817658209408E-2"/>
                  <c:y val="-4.91279215098118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 baseline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1.6</c:v>
                </c:pt>
                <c:pt idx="1">
                  <c:v>52.7</c:v>
                </c:pt>
                <c:pt idx="2">
                  <c:v>37.1</c:v>
                </c:pt>
                <c:pt idx="3">
                  <c:v>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/>
      <c:overlay val="0"/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CC">
        <a:alpha val="66667"/>
      </a:srgbClr>
    </a:solidFill>
    <a:ln w="25400">
      <a:solidFill>
        <a:schemeClr val="accent6">
          <a:lumMod val="60000"/>
          <a:lumOff val="40000"/>
        </a:schemeClr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7096774193548387E-2"/>
          <c:y val="5.3254437869822494E-2"/>
          <c:w val="0.86929646614685985"/>
          <c:h val="0.739322941775134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1F497D">
                <a:lumMod val="75000"/>
              </a:srgbClr>
            </a:solidFill>
          </c:spPr>
          <c:invertIfNegative val="0"/>
          <c:dLbls>
            <c:dLbl>
              <c:idx val="10"/>
              <c:layout>
                <c:manualLayout>
                  <c:x val="6.6070311296948904E-3"/>
                  <c:y val="-2.7074542397596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2.2023437098982689E-3"/>
                  <c:y val="-7.219877972692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0.0%</c:formatCode>
                <c:ptCount val="13"/>
                <c:pt idx="0">
                  <c:v>0.47499999999999998</c:v>
                </c:pt>
                <c:pt idx="1">
                  <c:v>0.35499999999999998</c:v>
                </c:pt>
                <c:pt idx="2">
                  <c:v>0.34300000000000003</c:v>
                </c:pt>
                <c:pt idx="3">
                  <c:v>0.38800000000000001</c:v>
                </c:pt>
                <c:pt idx="4">
                  <c:v>0.45400000000000001</c:v>
                </c:pt>
                <c:pt idx="5">
                  <c:v>0.5</c:v>
                </c:pt>
                <c:pt idx="6">
                  <c:v>0.53800000000000003</c:v>
                </c:pt>
                <c:pt idx="7">
                  <c:v>0.57799999999999996</c:v>
                </c:pt>
                <c:pt idx="8">
                  <c:v>0.875</c:v>
                </c:pt>
                <c:pt idx="9">
                  <c:v>0.437</c:v>
                </c:pt>
                <c:pt idx="10">
                  <c:v>0.312</c:v>
                </c:pt>
                <c:pt idx="11">
                  <c:v>1</c:v>
                </c:pt>
                <c:pt idx="12">
                  <c:v>0.45500000000000002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7986808"/>
        <c:axId val="157985240"/>
      </c:barChart>
      <c:catAx>
        <c:axId val="157986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57985240"/>
        <c:crosses val="autoZero"/>
        <c:auto val="1"/>
        <c:lblAlgn val="ctr"/>
        <c:lblOffset val="100"/>
        <c:noMultiLvlLbl val="0"/>
      </c:catAx>
      <c:valAx>
        <c:axId val="157985240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57986808"/>
        <c:crosses val="autoZero"/>
        <c:crossBetween val="between"/>
      </c:valAx>
      <c:spPr>
        <a:solidFill>
          <a:schemeClr val="accent5">
            <a:lumMod val="60000"/>
            <a:lumOff val="40000"/>
          </a:schemeClr>
        </a:solidFill>
      </c:spPr>
    </c:plotArea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txPr>
    <a:bodyPr/>
    <a:lstStyle/>
    <a:p>
      <a:pPr>
        <a:defRPr sz="139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7"/>
              <c:layout>
                <c:manualLayout>
                  <c:x val="-2.3148148148148147E-3"/>
                  <c:y val="-1.1904761904761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 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2.5</c:v>
                </c:pt>
                <c:pt idx="1">
                  <c:v>2.5</c:v>
                </c:pt>
                <c:pt idx="2">
                  <c:v>3.1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12.5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1.6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68EFA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 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50</c:v>
                </c:pt>
                <c:pt idx="1">
                  <c:v>61.5</c:v>
                </c:pt>
                <c:pt idx="2">
                  <c:v>62.5</c:v>
                </c:pt>
                <c:pt idx="3">
                  <c:v>61.1</c:v>
                </c:pt>
                <c:pt idx="4">
                  <c:v>54.5</c:v>
                </c:pt>
                <c:pt idx="5">
                  <c:v>50</c:v>
                </c:pt>
                <c:pt idx="6">
                  <c:v>46.1</c:v>
                </c:pt>
                <c:pt idx="7">
                  <c:v>42.1</c:v>
                </c:pt>
                <c:pt idx="8">
                  <c:v>0</c:v>
                </c:pt>
                <c:pt idx="9">
                  <c:v>56.2</c:v>
                </c:pt>
                <c:pt idx="10">
                  <c:v>68.7</c:v>
                </c:pt>
                <c:pt idx="11">
                  <c:v>0</c:v>
                </c:pt>
                <c:pt idx="12">
                  <c:v>52.7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 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  <c:pt idx="0">
                  <c:v>40</c:v>
                </c:pt>
                <c:pt idx="1">
                  <c:v>30.7</c:v>
                </c:pt>
                <c:pt idx="2">
                  <c:v>21.8</c:v>
                </c:pt>
                <c:pt idx="3">
                  <c:v>33.299999999999997</c:v>
                </c:pt>
                <c:pt idx="4">
                  <c:v>36.299999999999997</c:v>
                </c:pt>
                <c:pt idx="5">
                  <c:v>40</c:v>
                </c:pt>
                <c:pt idx="6">
                  <c:v>53.8</c:v>
                </c:pt>
                <c:pt idx="7">
                  <c:v>47.3</c:v>
                </c:pt>
                <c:pt idx="8">
                  <c:v>62.5</c:v>
                </c:pt>
                <c:pt idx="9">
                  <c:v>31.2</c:v>
                </c:pt>
                <c:pt idx="10">
                  <c:v>31.2</c:v>
                </c:pt>
                <c:pt idx="11">
                  <c:v>80</c:v>
                </c:pt>
                <c:pt idx="12">
                  <c:v>37.1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2.22645574334062E-3"/>
                  <c:y val="-8.822501686348273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 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Лист1!$E$2:$E$14</c:f>
              <c:numCache>
                <c:formatCode>General</c:formatCode>
                <c:ptCount val="13"/>
                <c:pt idx="0">
                  <c:v>7.5</c:v>
                </c:pt>
                <c:pt idx="1">
                  <c:v>5.0999999999999996</c:v>
                </c:pt>
                <c:pt idx="2">
                  <c:v>12.5</c:v>
                </c:pt>
                <c:pt idx="3">
                  <c:v>5.5</c:v>
                </c:pt>
                <c:pt idx="4">
                  <c:v>9</c:v>
                </c:pt>
                <c:pt idx="5">
                  <c:v>10</c:v>
                </c:pt>
                <c:pt idx="6">
                  <c:v>0</c:v>
                </c:pt>
                <c:pt idx="7">
                  <c:v>10.5</c:v>
                </c:pt>
                <c:pt idx="8">
                  <c:v>25</c:v>
                </c:pt>
                <c:pt idx="9">
                  <c:v>12.5</c:v>
                </c:pt>
                <c:pt idx="10">
                  <c:v>0</c:v>
                </c:pt>
                <c:pt idx="11">
                  <c:v>20</c:v>
                </c:pt>
                <c:pt idx="12">
                  <c:v>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7988376"/>
        <c:axId val="158800912"/>
      </c:barChart>
      <c:catAx>
        <c:axId val="157988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8800912"/>
        <c:crosses val="autoZero"/>
        <c:auto val="1"/>
        <c:lblAlgn val="ctr"/>
        <c:lblOffset val="100"/>
        <c:noMultiLvlLbl val="0"/>
      </c:catAx>
      <c:valAx>
        <c:axId val="1588009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988376"/>
        <c:crosses val="autoZero"/>
        <c:crossBetween val="between"/>
      </c:valAx>
      <c:spPr>
        <a:solidFill>
          <a:srgbClr val="F79646">
            <a:lumMod val="75000"/>
          </a:srgbClr>
        </a:solidFill>
      </c:spPr>
    </c:plotArea>
    <c:legend>
      <c:legendPos val="r"/>
      <c:layout/>
      <c:overlay val="0"/>
      <c:txPr>
        <a:bodyPr/>
        <a:lstStyle/>
        <a:p>
          <a:pPr>
            <a:defRPr sz="1277" b="1"/>
          </a:pPr>
          <a:endParaRPr lang="ru-RU"/>
        </a:p>
      </c:txPr>
    </c:legend>
    <c:plotVisOnly val="1"/>
    <c:dispBlanksAs val="gap"/>
    <c:showDLblsOverMax val="0"/>
  </c:chart>
  <c:spPr>
    <a:solidFill>
      <a:srgbClr val="FFCC66"/>
    </a:solid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13</c:v>
                </c:pt>
                <c:pt idx="1">
                  <c:v>СОШ № 10</c:v>
                </c:pt>
                <c:pt idx="2">
                  <c:v>СОШ № 9</c:v>
                </c:pt>
                <c:pt idx="3">
                  <c:v>СОШ № 8</c:v>
                </c:pt>
                <c:pt idx="4">
                  <c:v>СОШ №  11</c:v>
                </c:pt>
                <c:pt idx="5">
                  <c:v>СОШ № 7</c:v>
                </c:pt>
                <c:pt idx="6">
                  <c:v>СОШ № 6</c:v>
                </c:pt>
                <c:pt idx="7">
                  <c:v>СОШ № 3</c:v>
                </c:pt>
                <c:pt idx="8">
                  <c:v>СОШ № 1</c:v>
                </c:pt>
                <c:pt idx="9">
                  <c:v>СОШ № 5</c:v>
                </c:pt>
                <c:pt idx="10">
                  <c:v>СОШ № 2</c:v>
                </c:pt>
                <c:pt idx="11">
                  <c:v>СОШ № 12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29</c:v>
                </c:pt>
                <c:pt idx="1">
                  <c:v>28.1</c:v>
                </c:pt>
                <c:pt idx="2">
                  <c:v>25.8</c:v>
                </c:pt>
                <c:pt idx="3">
                  <c:v>24.2</c:v>
                </c:pt>
                <c:pt idx="4">
                  <c:v>24</c:v>
                </c:pt>
                <c:pt idx="5">
                  <c:v>23.8</c:v>
                </c:pt>
                <c:pt idx="6">
                  <c:v>23.6</c:v>
                </c:pt>
                <c:pt idx="7">
                  <c:v>22.8</c:v>
                </c:pt>
                <c:pt idx="8">
                  <c:v>22.7</c:v>
                </c:pt>
                <c:pt idx="9">
                  <c:v>22.6</c:v>
                </c:pt>
                <c:pt idx="10">
                  <c:v>21.4</c:v>
                </c:pt>
                <c:pt idx="11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8801696"/>
        <c:axId val="158804440"/>
        <c:axId val="0"/>
      </c:bar3DChart>
      <c:catAx>
        <c:axId val="158801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58804440"/>
        <c:crosses val="autoZero"/>
        <c:auto val="1"/>
        <c:lblAlgn val="ctr"/>
        <c:lblOffset val="100"/>
        <c:noMultiLvlLbl val="0"/>
      </c:catAx>
      <c:valAx>
        <c:axId val="158804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801696"/>
        <c:crosses val="autoZero"/>
        <c:crossBetween val="between"/>
      </c:valAx>
      <c:spPr>
        <a:solidFill>
          <a:srgbClr val="FFFF00"/>
        </a:solidFill>
        <a:ln w="25399">
          <a:noFill/>
        </a:ln>
      </c:spPr>
    </c:plotArea>
    <c:plotVisOnly val="1"/>
    <c:dispBlanksAs val="gap"/>
    <c:showDLblsOverMax val="0"/>
  </c:chart>
  <c:spPr>
    <a:gradFill>
      <a:gsLst>
        <a:gs pos="0">
          <a:srgbClr val="CCCCFF"/>
        </a:gs>
        <a:gs pos="17999">
          <a:srgbClr val="99CCFF"/>
        </a:gs>
        <a:gs pos="36000">
          <a:srgbClr val="9966FF"/>
        </a:gs>
        <a:gs pos="61000">
          <a:srgbClr val="CC99FF"/>
        </a:gs>
        <a:gs pos="82001">
          <a:srgbClr val="99CCFF"/>
        </a:gs>
        <a:gs pos="100000">
          <a:srgbClr val="CCCCFF"/>
        </a:gs>
      </a:gsLst>
      <a:lin ang="5400000" scaled="0"/>
    </a:grad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FF3399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-2.3148148148148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7.7557944313792742E-3"/>
                  <c:y val="-7.23684210526316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3.8270187523918964E-3"/>
                  <c:y val="-3.24074074074074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0"/>
                  <c:y val="-2.3148148148148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0"/>
                  <c:y val="-2.77777777777778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0"/>
                  <c:y val="-2.777777777777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0"/>
              <c:layout>
                <c:manualLayout>
                  <c:x val="1.9135093761959458E-3"/>
                  <c:y val="-4.166666666666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Лист1!$F$362:$F$392</c:f>
              <c:strCache>
                <c:ptCount val="31"/>
                <c:pt idx="0">
                  <c:v>№ 1</c:v>
                </c:pt>
                <c:pt idx="1">
                  <c:v>№ 2</c:v>
                </c:pt>
                <c:pt idx="2">
                  <c:v>№ 3</c:v>
                </c:pt>
                <c:pt idx="3">
                  <c:v>№ 4</c:v>
                </c:pt>
                <c:pt idx="4">
                  <c:v>№ 5</c:v>
                </c:pt>
                <c:pt idx="5">
                  <c:v>№ 6</c:v>
                </c:pt>
                <c:pt idx="6">
                  <c:v>№ 7</c:v>
                </c:pt>
                <c:pt idx="7">
                  <c:v>№ 8</c:v>
                </c:pt>
                <c:pt idx="8">
                  <c:v>№ 9</c:v>
                </c:pt>
                <c:pt idx="9">
                  <c:v>№ 10</c:v>
                </c:pt>
                <c:pt idx="10">
                  <c:v>№ 11</c:v>
                </c:pt>
                <c:pt idx="11">
                  <c:v>№ 12</c:v>
                </c:pt>
                <c:pt idx="12">
                  <c:v>№ 13</c:v>
                </c:pt>
                <c:pt idx="13">
                  <c:v>№ 14</c:v>
                </c:pt>
                <c:pt idx="14">
                  <c:v>№ 15</c:v>
                </c:pt>
                <c:pt idx="15">
                  <c:v>№ 16</c:v>
                </c:pt>
                <c:pt idx="16">
                  <c:v>№ 17</c:v>
                </c:pt>
                <c:pt idx="17">
                  <c:v>№ 18</c:v>
                </c:pt>
                <c:pt idx="18">
                  <c:v>№ 19</c:v>
                </c:pt>
                <c:pt idx="19">
                  <c:v>№ 20</c:v>
                </c:pt>
                <c:pt idx="20">
                  <c:v>№ 21</c:v>
                </c:pt>
                <c:pt idx="21">
                  <c:v>№ 22</c:v>
                </c:pt>
                <c:pt idx="22">
                  <c:v>№ 23</c:v>
                </c:pt>
                <c:pt idx="23">
                  <c:v>№ 24</c:v>
                </c:pt>
                <c:pt idx="24">
                  <c:v>№ 25</c:v>
                </c:pt>
                <c:pt idx="25">
                  <c:v>№ 26</c:v>
                </c:pt>
                <c:pt idx="26">
                  <c:v>№ 27</c:v>
                </c:pt>
                <c:pt idx="27">
                  <c:v>№ 28</c:v>
                </c:pt>
                <c:pt idx="28">
                  <c:v>№ 29</c:v>
                </c:pt>
                <c:pt idx="29">
                  <c:v>№ 30</c:v>
                </c:pt>
                <c:pt idx="30">
                  <c:v>№ 31</c:v>
                </c:pt>
              </c:strCache>
            </c:strRef>
          </c:cat>
          <c:val>
            <c:numRef>
              <c:f>Лист1!$G$362:$G$392</c:f>
              <c:numCache>
                <c:formatCode>General</c:formatCode>
                <c:ptCount val="31"/>
                <c:pt idx="0">
                  <c:v>0.7</c:v>
                </c:pt>
                <c:pt idx="1">
                  <c:v>0.8</c:v>
                </c:pt>
                <c:pt idx="2">
                  <c:v>0.8</c:v>
                </c:pt>
                <c:pt idx="3">
                  <c:v>0.7</c:v>
                </c:pt>
                <c:pt idx="4">
                  <c:v>0.6</c:v>
                </c:pt>
                <c:pt idx="5">
                  <c:v>0.7</c:v>
                </c:pt>
                <c:pt idx="6">
                  <c:v>0.7</c:v>
                </c:pt>
                <c:pt idx="7">
                  <c:v>0.7</c:v>
                </c:pt>
                <c:pt idx="8">
                  <c:v>0.7</c:v>
                </c:pt>
                <c:pt idx="9">
                  <c:v>0.5</c:v>
                </c:pt>
                <c:pt idx="10">
                  <c:v>0.7</c:v>
                </c:pt>
                <c:pt idx="11">
                  <c:v>0.7</c:v>
                </c:pt>
                <c:pt idx="12">
                  <c:v>0.6</c:v>
                </c:pt>
                <c:pt idx="13">
                  <c:v>0.6</c:v>
                </c:pt>
                <c:pt idx="14">
                  <c:v>0.6</c:v>
                </c:pt>
                <c:pt idx="15">
                  <c:v>0.4</c:v>
                </c:pt>
                <c:pt idx="16">
                  <c:v>0.8</c:v>
                </c:pt>
                <c:pt idx="17">
                  <c:v>0.8</c:v>
                </c:pt>
                <c:pt idx="18">
                  <c:v>0.7</c:v>
                </c:pt>
                <c:pt idx="19">
                  <c:v>0.4</c:v>
                </c:pt>
                <c:pt idx="20">
                  <c:v>0.7</c:v>
                </c:pt>
                <c:pt idx="21">
                  <c:v>1.3</c:v>
                </c:pt>
                <c:pt idx="22">
                  <c:v>0.5</c:v>
                </c:pt>
                <c:pt idx="23">
                  <c:v>0.4</c:v>
                </c:pt>
                <c:pt idx="24">
                  <c:v>0.5</c:v>
                </c:pt>
                <c:pt idx="25">
                  <c:v>0.9</c:v>
                </c:pt>
                <c:pt idx="26">
                  <c:v>1</c:v>
                </c:pt>
                <c:pt idx="27">
                  <c:v>0.8</c:v>
                </c:pt>
                <c:pt idx="28">
                  <c:v>0.7</c:v>
                </c:pt>
                <c:pt idx="29">
                  <c:v>0.8</c:v>
                </c:pt>
                <c:pt idx="30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8798952"/>
        <c:axId val="158800128"/>
        <c:axId val="0"/>
      </c:bar3DChart>
      <c:catAx>
        <c:axId val="1587989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8800128"/>
        <c:crosses val="autoZero"/>
        <c:auto val="1"/>
        <c:lblAlgn val="ctr"/>
        <c:lblOffset val="100"/>
        <c:noMultiLvlLbl val="0"/>
      </c:catAx>
      <c:valAx>
        <c:axId val="158800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7989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E887A-9C7E-44AD-A2B7-6BCB3AFF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 NB</dc:creator>
  <cp:keywords/>
  <dc:description/>
  <cp:lastModifiedBy>Admin</cp:lastModifiedBy>
  <cp:revision>98</cp:revision>
  <cp:lastPrinted>2016-08-29T06:13:00Z</cp:lastPrinted>
  <dcterms:created xsi:type="dcterms:W3CDTF">2016-08-25T10:42:00Z</dcterms:created>
  <dcterms:modified xsi:type="dcterms:W3CDTF">2019-08-28T05:47:00Z</dcterms:modified>
</cp:coreProperties>
</file>